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D4" w:rsidRPr="005B58D4" w:rsidRDefault="005B58D4" w:rsidP="005B58D4">
      <w:pPr>
        <w:rPr>
          <w:rFonts w:ascii="Arial" w:hAnsi="Arial" w:cs="Arial"/>
          <w:b/>
        </w:rPr>
      </w:pPr>
      <w:r w:rsidRPr="005B58D4">
        <w:rPr>
          <w:rFonts w:ascii="Arial" w:hAnsi="Arial" w:cs="Arial"/>
          <w:b/>
        </w:rPr>
        <w:t>To:</w:t>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t>Fax No:</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Attention:</w:t>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t>Date:</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t>Email:</w:t>
      </w:r>
      <w:r w:rsidRPr="005B58D4">
        <w:rPr>
          <w:rFonts w:ascii="Arial" w:hAnsi="Arial" w:cs="Arial"/>
          <w:b/>
        </w:rPr>
        <w:tab/>
      </w:r>
    </w:p>
    <w:p w:rsidR="005B58D4" w:rsidRPr="005B58D4" w:rsidRDefault="005B58D4" w:rsidP="005B58D4">
      <w:pPr>
        <w:rPr>
          <w:rFonts w:ascii="Arial" w:hAnsi="Arial" w:cs="Arial"/>
        </w:rPr>
      </w:pPr>
    </w:p>
    <w:p w:rsidR="005B58D4" w:rsidRPr="005B58D4" w:rsidRDefault="005B58D4" w:rsidP="005B58D4">
      <w:pPr>
        <w:rPr>
          <w:rFonts w:ascii="Arial" w:hAnsi="Arial" w:cs="Arial"/>
        </w:rPr>
      </w:pPr>
      <w:r w:rsidRPr="005B58D4">
        <w:rPr>
          <w:rFonts w:ascii="Arial" w:hAnsi="Arial" w:cs="Arial"/>
        </w:rPr>
        <w:t>Dear Sir/Madam,</w:t>
      </w:r>
    </w:p>
    <w:p w:rsidR="005B58D4" w:rsidRPr="005B58D4" w:rsidRDefault="005B58D4" w:rsidP="005B58D4">
      <w:pPr>
        <w:rPr>
          <w:rFonts w:ascii="Arial" w:hAnsi="Arial" w:cs="Arial"/>
        </w:rPr>
      </w:pPr>
    </w:p>
    <w:p w:rsidR="005B58D4" w:rsidRPr="005B58D4" w:rsidRDefault="005B58D4" w:rsidP="005B58D4">
      <w:pPr>
        <w:jc w:val="center"/>
        <w:rPr>
          <w:rFonts w:ascii="Arial" w:hAnsi="Arial" w:cs="Arial"/>
          <w:b/>
        </w:rPr>
      </w:pPr>
      <w:r w:rsidRPr="005B58D4">
        <w:rPr>
          <w:rFonts w:ascii="Arial" w:hAnsi="Arial" w:cs="Arial"/>
          <w:b/>
        </w:rPr>
        <w:t>LANDLORD HYPOTHEC</w:t>
      </w:r>
    </w:p>
    <w:p w:rsidR="005B58D4" w:rsidRPr="005B58D4" w:rsidRDefault="005B58D4" w:rsidP="005B58D4">
      <w:pPr>
        <w:rPr>
          <w:rFonts w:ascii="Arial" w:hAnsi="Arial" w:cs="Arial"/>
          <w:b/>
        </w:rPr>
      </w:pPr>
      <w:r w:rsidRPr="005B58D4">
        <w:rPr>
          <w:rFonts w:ascii="Arial" w:hAnsi="Arial" w:cs="Arial"/>
          <w:b/>
        </w:rPr>
        <w:t>In respect of Tenant:</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Premises:</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The abovementioned Tenant has entered into an agreement with Nashua Limpopo for the following Goods</w:t>
      </w:r>
    </w:p>
    <w:p w:rsidR="005B58D4" w:rsidRPr="005B58D4" w:rsidRDefault="005B58D4" w:rsidP="005B58D4">
      <w:pPr>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4253"/>
        <w:gridCol w:w="4536"/>
      </w:tblGrid>
      <w:tr w:rsidR="005B58D4" w:rsidRPr="005B58D4" w:rsidTr="009A2690">
        <w:tc>
          <w:tcPr>
            <w:tcW w:w="1384" w:type="dxa"/>
          </w:tcPr>
          <w:p w:rsidR="005B58D4" w:rsidRPr="005B58D4" w:rsidRDefault="005B58D4" w:rsidP="009A2690">
            <w:pPr>
              <w:jc w:val="center"/>
              <w:rPr>
                <w:rFonts w:ascii="Arial" w:hAnsi="Arial" w:cs="Arial"/>
                <w:b/>
              </w:rPr>
            </w:pPr>
            <w:r w:rsidRPr="005B58D4">
              <w:rPr>
                <w:rFonts w:ascii="Arial" w:hAnsi="Arial" w:cs="Arial"/>
                <w:b/>
              </w:rPr>
              <w:t>QTY</w:t>
            </w:r>
          </w:p>
        </w:tc>
        <w:tc>
          <w:tcPr>
            <w:tcW w:w="4253" w:type="dxa"/>
          </w:tcPr>
          <w:p w:rsidR="005B58D4" w:rsidRPr="005B58D4" w:rsidRDefault="005B58D4" w:rsidP="009A2690">
            <w:pPr>
              <w:jc w:val="center"/>
              <w:rPr>
                <w:rFonts w:ascii="Arial" w:hAnsi="Arial" w:cs="Arial"/>
                <w:b/>
              </w:rPr>
            </w:pPr>
            <w:r w:rsidRPr="005B58D4">
              <w:rPr>
                <w:rFonts w:ascii="Arial" w:hAnsi="Arial" w:cs="Arial"/>
                <w:b/>
              </w:rPr>
              <w:t>EQUIPMENT</w:t>
            </w:r>
          </w:p>
        </w:tc>
        <w:tc>
          <w:tcPr>
            <w:tcW w:w="4536" w:type="dxa"/>
          </w:tcPr>
          <w:p w:rsidR="005B58D4" w:rsidRPr="005B58D4" w:rsidRDefault="005B58D4" w:rsidP="009A2690">
            <w:pPr>
              <w:jc w:val="center"/>
              <w:rPr>
                <w:rFonts w:ascii="Arial" w:hAnsi="Arial" w:cs="Arial"/>
                <w:b/>
              </w:rPr>
            </w:pPr>
            <w:r w:rsidRPr="005B58D4">
              <w:rPr>
                <w:rFonts w:ascii="Arial" w:hAnsi="Arial" w:cs="Arial"/>
                <w:b/>
              </w:rPr>
              <w:t>SERIAL NO</w:t>
            </w:r>
          </w:p>
        </w:tc>
      </w:tr>
      <w:tr w:rsidR="005B58D4" w:rsidRPr="005B58D4" w:rsidTr="009A2690">
        <w:tc>
          <w:tcPr>
            <w:tcW w:w="1384" w:type="dxa"/>
          </w:tcPr>
          <w:p w:rsidR="005B58D4" w:rsidRPr="005B58D4" w:rsidRDefault="005B58D4" w:rsidP="009A2690">
            <w:pPr>
              <w:rPr>
                <w:rFonts w:ascii="Arial" w:hAnsi="Arial" w:cs="Arial"/>
                <w:b/>
              </w:rPr>
            </w:pPr>
          </w:p>
        </w:tc>
        <w:tc>
          <w:tcPr>
            <w:tcW w:w="4253" w:type="dxa"/>
          </w:tcPr>
          <w:p w:rsidR="005B58D4" w:rsidRPr="005B58D4" w:rsidRDefault="005B58D4" w:rsidP="009A2690">
            <w:pPr>
              <w:rPr>
                <w:rFonts w:ascii="Arial" w:hAnsi="Arial" w:cs="Arial"/>
                <w:b/>
              </w:rPr>
            </w:pPr>
          </w:p>
        </w:tc>
        <w:tc>
          <w:tcPr>
            <w:tcW w:w="4536" w:type="dxa"/>
          </w:tcPr>
          <w:p w:rsidR="005B58D4" w:rsidRPr="005B58D4" w:rsidRDefault="005B58D4" w:rsidP="009A2690">
            <w:pPr>
              <w:rPr>
                <w:rFonts w:ascii="Arial" w:hAnsi="Arial" w:cs="Arial"/>
                <w:b/>
              </w:rPr>
            </w:pPr>
          </w:p>
        </w:tc>
      </w:tr>
      <w:tr w:rsidR="005B58D4" w:rsidRPr="005B58D4" w:rsidTr="009A2690">
        <w:tc>
          <w:tcPr>
            <w:tcW w:w="1384" w:type="dxa"/>
          </w:tcPr>
          <w:p w:rsidR="005B58D4" w:rsidRPr="005B58D4" w:rsidRDefault="005B58D4" w:rsidP="009A2690">
            <w:pPr>
              <w:rPr>
                <w:rFonts w:ascii="Arial" w:hAnsi="Arial" w:cs="Arial"/>
                <w:b/>
              </w:rPr>
            </w:pPr>
          </w:p>
        </w:tc>
        <w:tc>
          <w:tcPr>
            <w:tcW w:w="4253" w:type="dxa"/>
          </w:tcPr>
          <w:p w:rsidR="005B58D4" w:rsidRPr="005B58D4" w:rsidRDefault="005B58D4" w:rsidP="009A2690">
            <w:pPr>
              <w:rPr>
                <w:rFonts w:ascii="Arial" w:hAnsi="Arial" w:cs="Arial"/>
                <w:b/>
              </w:rPr>
            </w:pPr>
          </w:p>
        </w:tc>
        <w:tc>
          <w:tcPr>
            <w:tcW w:w="4536" w:type="dxa"/>
          </w:tcPr>
          <w:p w:rsidR="005B58D4" w:rsidRPr="005B58D4" w:rsidRDefault="005B58D4" w:rsidP="009A2690">
            <w:pPr>
              <w:rPr>
                <w:rFonts w:ascii="Arial" w:hAnsi="Arial" w:cs="Arial"/>
                <w:b/>
              </w:rPr>
            </w:pPr>
          </w:p>
        </w:tc>
      </w:tr>
      <w:tr w:rsidR="005B58D4" w:rsidRPr="005B58D4" w:rsidTr="009A2690">
        <w:tc>
          <w:tcPr>
            <w:tcW w:w="1384" w:type="dxa"/>
          </w:tcPr>
          <w:p w:rsidR="005B58D4" w:rsidRPr="005B58D4" w:rsidRDefault="005B58D4" w:rsidP="009A2690">
            <w:pPr>
              <w:rPr>
                <w:rFonts w:ascii="Arial" w:hAnsi="Arial" w:cs="Arial"/>
                <w:b/>
              </w:rPr>
            </w:pPr>
          </w:p>
        </w:tc>
        <w:tc>
          <w:tcPr>
            <w:tcW w:w="4253" w:type="dxa"/>
          </w:tcPr>
          <w:p w:rsidR="005B58D4" w:rsidRPr="005B58D4" w:rsidRDefault="005B58D4" w:rsidP="009A2690">
            <w:pPr>
              <w:rPr>
                <w:rFonts w:ascii="Arial" w:hAnsi="Arial" w:cs="Arial"/>
                <w:b/>
              </w:rPr>
            </w:pPr>
          </w:p>
        </w:tc>
        <w:tc>
          <w:tcPr>
            <w:tcW w:w="4536" w:type="dxa"/>
          </w:tcPr>
          <w:p w:rsidR="005B58D4" w:rsidRPr="005B58D4" w:rsidRDefault="005B58D4" w:rsidP="009A2690">
            <w:pPr>
              <w:rPr>
                <w:rFonts w:ascii="Arial" w:hAnsi="Arial" w:cs="Arial"/>
                <w:b/>
              </w:rPr>
            </w:pPr>
          </w:p>
        </w:tc>
      </w:tr>
    </w:tbl>
    <w:p w:rsidR="005B58D4" w:rsidRPr="005B58D4" w:rsidRDefault="005B58D4" w:rsidP="005B58D4">
      <w:pPr>
        <w:rPr>
          <w:rFonts w:ascii="Arial" w:hAnsi="Arial" w:cs="Arial"/>
          <w:b/>
        </w:rPr>
      </w:pPr>
    </w:p>
    <w:p w:rsidR="005B58D4" w:rsidRPr="005B58D4" w:rsidRDefault="005B58D4" w:rsidP="005B58D4">
      <w:pPr>
        <w:rPr>
          <w:rFonts w:ascii="Arial" w:hAnsi="Arial" w:cs="Arial"/>
        </w:rPr>
      </w:pPr>
      <w:r w:rsidRPr="005B58D4">
        <w:rPr>
          <w:rFonts w:ascii="Arial" w:hAnsi="Arial" w:cs="Arial"/>
        </w:rPr>
        <w:t>I/ We are the Owners of the abovementioned goods, which are the subject of the said agreement and we have been advised that the goods will be stored and/or used at the above address.</w:t>
      </w:r>
    </w:p>
    <w:p w:rsidR="005B58D4" w:rsidRPr="005B58D4" w:rsidRDefault="005B58D4" w:rsidP="005B58D4">
      <w:pPr>
        <w:rPr>
          <w:rFonts w:ascii="Arial" w:hAnsi="Arial" w:cs="Arial"/>
        </w:rPr>
      </w:pPr>
    </w:p>
    <w:p w:rsidR="005B58D4" w:rsidRPr="005B58D4" w:rsidRDefault="005B58D4" w:rsidP="005B58D4">
      <w:pPr>
        <w:rPr>
          <w:rFonts w:ascii="Arial" w:hAnsi="Arial" w:cs="Arial"/>
        </w:rPr>
      </w:pPr>
      <w:r w:rsidRPr="005B58D4">
        <w:rPr>
          <w:rFonts w:ascii="Arial" w:hAnsi="Arial" w:cs="Arial"/>
        </w:rPr>
        <w:t>The Tenant advised that you are either the Landlord or the Holder of a bond, or the premises manager. We hereby give notice of our title in the goods described above and that they may thus not become subject to any lien or hypothetic which might exist over moveable property on the premises and nor may they be encumbered in any way.</w:t>
      </w:r>
    </w:p>
    <w:p w:rsidR="005B58D4" w:rsidRPr="005B58D4" w:rsidRDefault="005B58D4" w:rsidP="005B58D4">
      <w:pPr>
        <w:rPr>
          <w:rFonts w:ascii="Arial" w:hAnsi="Arial" w:cs="Arial"/>
        </w:rPr>
      </w:pPr>
    </w:p>
    <w:p w:rsidR="005B58D4" w:rsidRPr="005B58D4" w:rsidRDefault="005B58D4" w:rsidP="005B58D4">
      <w:pPr>
        <w:rPr>
          <w:rFonts w:ascii="Arial" w:hAnsi="Arial" w:cs="Arial"/>
        </w:rPr>
      </w:pPr>
      <w:r w:rsidRPr="005B58D4">
        <w:rPr>
          <w:rFonts w:ascii="Arial" w:hAnsi="Arial" w:cs="Arial"/>
        </w:rPr>
        <w:t>Although the goods may be installed on the premises with some degree of permanence, the means of annexation and the intention of the Tenant are not such that the goods will accede to the premises.</w:t>
      </w:r>
    </w:p>
    <w:p w:rsidR="005B58D4" w:rsidRPr="005B58D4" w:rsidRDefault="005B58D4" w:rsidP="005B58D4">
      <w:pPr>
        <w:rPr>
          <w:rFonts w:ascii="Arial" w:hAnsi="Arial" w:cs="Arial"/>
        </w:rPr>
      </w:pPr>
    </w:p>
    <w:p w:rsidR="005B58D4" w:rsidRPr="005B58D4" w:rsidRDefault="005B58D4" w:rsidP="005B58D4">
      <w:pPr>
        <w:rPr>
          <w:rFonts w:ascii="Arial" w:hAnsi="Arial" w:cs="Arial"/>
        </w:rPr>
      </w:pPr>
      <w:r w:rsidRPr="005B58D4">
        <w:rPr>
          <w:rFonts w:ascii="Arial" w:hAnsi="Arial" w:cs="Arial"/>
        </w:rPr>
        <w:t>Kindly confirm by signing the acknowledgement below and returning this communication via fax, that you shall at no time during the term of the agreement and as long as the equipment is on the premises, place hypothec over the abovementioned goods.</w:t>
      </w:r>
    </w:p>
    <w:p w:rsidR="005B58D4" w:rsidRPr="005B58D4" w:rsidRDefault="005B58D4" w:rsidP="005B58D4">
      <w:pPr>
        <w:rPr>
          <w:rFonts w:ascii="Arial" w:hAnsi="Arial" w:cs="Arial"/>
        </w:rPr>
      </w:pPr>
    </w:p>
    <w:p w:rsidR="005B58D4" w:rsidRPr="005B58D4" w:rsidRDefault="005B58D4" w:rsidP="005B58D4">
      <w:pPr>
        <w:rPr>
          <w:rFonts w:ascii="Arial" w:hAnsi="Arial" w:cs="Arial"/>
        </w:rPr>
      </w:pPr>
      <w:r w:rsidRPr="005B58D4">
        <w:rPr>
          <w:rFonts w:ascii="Arial" w:hAnsi="Arial" w:cs="Arial"/>
        </w:rPr>
        <w:t>Yours faithfully</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Acknowledgement</w:t>
      </w:r>
    </w:p>
    <w:p w:rsidR="005B58D4" w:rsidRPr="005B58D4" w:rsidRDefault="005444DE" w:rsidP="005B58D4">
      <w:pPr>
        <w:rPr>
          <w:rFonts w:ascii="Arial" w:hAnsi="Arial" w:cs="Arial"/>
          <w:b/>
        </w:rPr>
      </w:pPr>
      <w:r>
        <w:rPr>
          <w:rFonts w:ascii="Arial" w:hAnsi="Arial" w:cs="Arial"/>
          <w:b/>
          <w:noProof/>
          <w:lang w:eastAsia="en-ZA"/>
        </w:rPr>
        <w:pict>
          <v:rect id="_x0000_s1026" style="position:absolute;margin-left:313.3pt;margin-top:1.8pt;width:203.25pt;height:70.1pt;z-index:251660288"/>
        </w:pict>
      </w:r>
    </w:p>
    <w:p w:rsidR="005B58D4" w:rsidRPr="005B58D4" w:rsidRDefault="005B58D4" w:rsidP="005B58D4">
      <w:pPr>
        <w:rPr>
          <w:rFonts w:ascii="Arial" w:hAnsi="Arial" w:cs="Arial"/>
          <w:b/>
        </w:rPr>
      </w:pPr>
      <w:r w:rsidRPr="005B58D4">
        <w:rPr>
          <w:rFonts w:ascii="Arial" w:hAnsi="Arial" w:cs="Arial"/>
          <w:b/>
        </w:rPr>
        <w:t>I/We confirm receipt of your notice</w:t>
      </w: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p>
    <w:p w:rsidR="005B58D4" w:rsidRPr="005B58D4" w:rsidRDefault="005B58D4" w:rsidP="005B58D4">
      <w:pPr>
        <w:rPr>
          <w:rFonts w:ascii="Arial" w:hAnsi="Arial" w:cs="Arial"/>
          <w:b/>
        </w:rPr>
      </w:pPr>
      <w:r w:rsidRPr="005B58D4">
        <w:rPr>
          <w:rFonts w:ascii="Arial" w:hAnsi="Arial" w:cs="Arial"/>
          <w:b/>
        </w:rPr>
        <w:t>________________________________</w:t>
      </w:r>
    </w:p>
    <w:p w:rsidR="005B58D4" w:rsidRPr="005B58D4" w:rsidRDefault="005B58D4" w:rsidP="005B58D4">
      <w:pPr>
        <w:rPr>
          <w:rFonts w:ascii="Arial" w:hAnsi="Arial" w:cs="Arial"/>
          <w:b/>
        </w:rPr>
      </w:pPr>
      <w:r w:rsidRPr="005B58D4">
        <w:rPr>
          <w:rFonts w:ascii="Arial" w:hAnsi="Arial" w:cs="Arial"/>
          <w:b/>
        </w:rPr>
        <w:t>Initials and Surname</w:t>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r>
      <w:r w:rsidRPr="005B58D4">
        <w:rPr>
          <w:rFonts w:ascii="Arial" w:hAnsi="Arial" w:cs="Arial"/>
          <w:b/>
        </w:rPr>
        <w:tab/>
        <w:t xml:space="preserve">                Company Stamp  </w:t>
      </w:r>
    </w:p>
    <w:p w:rsidR="005B58D4" w:rsidRPr="005B58D4" w:rsidRDefault="005B58D4" w:rsidP="005B58D4">
      <w:pPr>
        <w:rPr>
          <w:rFonts w:ascii="Arial" w:hAnsi="Arial" w:cs="Arial"/>
          <w:b/>
        </w:rPr>
      </w:pPr>
    </w:p>
    <w:p w:rsidR="0028379A" w:rsidRDefault="005B58D4" w:rsidP="005B58D4">
      <w:pPr>
        <w:rPr>
          <w:rFonts w:ascii="Arial" w:hAnsi="Arial" w:cs="Arial"/>
          <w:b/>
          <w:sz w:val="24"/>
          <w:szCs w:val="24"/>
          <w:u w:val="single"/>
        </w:rPr>
      </w:pPr>
      <w:r w:rsidRPr="005B58D4">
        <w:rPr>
          <w:rFonts w:ascii="Arial" w:hAnsi="Arial" w:cs="Arial"/>
          <w:b/>
        </w:rPr>
        <w:t>For and on behalf of:</w:t>
      </w:r>
    </w:p>
    <w:p w:rsidR="008840FD" w:rsidRDefault="008840FD" w:rsidP="00987997">
      <w:pPr>
        <w:pStyle w:val="Footer"/>
        <w:tabs>
          <w:tab w:val="clear" w:pos="4153"/>
          <w:tab w:val="clear" w:pos="8306"/>
        </w:tabs>
        <w:ind w:left="426" w:hanging="426"/>
      </w:pPr>
    </w:p>
    <w:sectPr w:rsidR="008840FD" w:rsidSect="005B58D4">
      <w:headerReference w:type="even" r:id="rId7"/>
      <w:headerReference w:type="default" r:id="rId8"/>
      <w:footerReference w:type="even" r:id="rId9"/>
      <w:footerReference w:type="default" r:id="rId10"/>
      <w:headerReference w:type="first" r:id="rId11"/>
      <w:footerReference w:type="first" r:id="rId12"/>
      <w:pgSz w:w="11906" w:h="16838" w:code="9"/>
      <w:pgMar w:top="289" w:right="707" w:bottom="295" w:left="709" w:header="567"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4DE" w:rsidRDefault="005444DE">
      <w:r>
        <w:separator/>
      </w:r>
    </w:p>
  </w:endnote>
  <w:endnote w:type="continuationSeparator" w:id="0">
    <w:p w:rsidR="005444DE" w:rsidRDefault="0054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Eurostile">
    <w:altName w:val="Segoe Scrip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80" w:rsidRDefault="007D6F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9A" w:rsidRDefault="0028379A" w:rsidP="00116C8A">
    <w:pPr>
      <w:pStyle w:val="Heading2"/>
      <w:rPr>
        <w:rFonts w:ascii="Eurostile" w:hAnsi="Eurostile"/>
        <w:b w:val="0"/>
        <w:bCs/>
        <w:color w:val="000080"/>
        <w:sz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80" w:rsidRDefault="007D6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4DE" w:rsidRDefault="005444DE">
      <w:r>
        <w:separator/>
      </w:r>
    </w:p>
  </w:footnote>
  <w:footnote w:type="continuationSeparator" w:id="0">
    <w:p w:rsidR="005444DE" w:rsidRDefault="00544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80" w:rsidRDefault="007D6F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79A" w:rsidRPr="004046C2" w:rsidRDefault="0028379A">
    <w:pPr>
      <w:pStyle w:val="Header"/>
      <w:tabs>
        <w:tab w:val="clear" w:pos="4153"/>
        <w:tab w:val="clear" w:pos="8306"/>
        <w:tab w:val="left" w:pos="5670"/>
      </w:tabs>
      <w:rPr>
        <w:sz w:val="22"/>
        <w:szCs w:val="22"/>
      </w:rPr>
    </w:pPr>
  </w:p>
  <w:p w:rsidR="0028379A" w:rsidRDefault="0028379A">
    <w:pPr>
      <w:pStyle w:val="Header"/>
      <w:tabs>
        <w:tab w:val="clear" w:pos="4153"/>
        <w:tab w:val="clear" w:pos="8306"/>
        <w:tab w:val="left" w:pos="5670"/>
      </w:tabs>
      <w:rPr>
        <w:sz w:val="16"/>
      </w:rPr>
    </w:pPr>
  </w:p>
  <w:p w:rsidR="0028379A" w:rsidRDefault="0028379A">
    <w:pPr>
      <w:pStyle w:val="Header"/>
      <w:tabs>
        <w:tab w:val="clear" w:pos="4153"/>
        <w:tab w:val="clear" w:pos="8306"/>
        <w:tab w:val="left" w:pos="5670"/>
      </w:tabs>
      <w:rPr>
        <w:sz w:val="16"/>
      </w:rPr>
    </w:pPr>
  </w:p>
  <w:p w:rsidR="0028379A" w:rsidRPr="00712FE9" w:rsidRDefault="0028379A" w:rsidP="003E06FB">
    <w:pPr>
      <w:pStyle w:val="Header"/>
      <w:tabs>
        <w:tab w:val="clear" w:pos="4153"/>
        <w:tab w:val="clear" w:pos="8306"/>
        <w:tab w:val="left" w:pos="5670"/>
        <w:tab w:val="left" w:pos="9781"/>
      </w:tabs>
      <w:jc w:val="right"/>
      <w:rPr>
        <w:sz w:val="28"/>
        <w:szCs w:val="28"/>
      </w:rPr>
    </w:pPr>
    <w:r>
      <w:br/>
    </w:r>
  </w:p>
  <w:p w:rsidR="0028379A" w:rsidRDefault="0028379A" w:rsidP="00712FE9">
    <w:pPr>
      <w:pStyle w:val="Heading2"/>
      <w:ind w:right="-1"/>
      <w:jc w:val="right"/>
      <w:rPr>
        <w:rFonts w:ascii="Calibri" w:hAnsi="Calibri"/>
        <w:b w:val="0"/>
        <w:bCs/>
        <w:color w:val="15036F"/>
        <w:sz w:val="4"/>
        <w:szCs w:val="4"/>
      </w:rPr>
    </w:pPr>
    <w:r>
      <w:rPr>
        <w:rFonts w:ascii="Calibri" w:hAnsi="Calibri"/>
        <w:b w:val="0"/>
        <w:bCs/>
        <w:color w:val="15036F"/>
        <w:sz w:val="16"/>
        <w:szCs w:val="16"/>
      </w:rPr>
      <w:br/>
    </w:r>
  </w:p>
  <w:p w:rsidR="0028379A" w:rsidRPr="00842445" w:rsidRDefault="0028379A" w:rsidP="00712FE9">
    <w:pPr>
      <w:ind w:firstLine="925"/>
      <w:rPr>
        <w:rFonts w:asciiTheme="minorHAnsi" w:hAnsiTheme="minorHAnsi"/>
        <w:b/>
        <w:color w:val="000000" w:themeColor="text1"/>
        <w:sz w:val="16"/>
        <w:szCs w:val="16"/>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F80" w:rsidRDefault="007D6F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E3A12"/>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78CF5E50"/>
    <w:multiLevelType w:val="singleLevel"/>
    <w:tmpl w:val="08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0239E1"/>
    <w:rsid w:val="000239E1"/>
    <w:rsid w:val="00104249"/>
    <w:rsid w:val="00116C8A"/>
    <w:rsid w:val="00167451"/>
    <w:rsid w:val="001C6E17"/>
    <w:rsid w:val="001D1647"/>
    <w:rsid w:val="002108EE"/>
    <w:rsid w:val="0022292B"/>
    <w:rsid w:val="00230314"/>
    <w:rsid w:val="00230466"/>
    <w:rsid w:val="00243AD2"/>
    <w:rsid w:val="0027325C"/>
    <w:rsid w:val="0028379A"/>
    <w:rsid w:val="002861DF"/>
    <w:rsid w:val="003B43B5"/>
    <w:rsid w:val="003E06FB"/>
    <w:rsid w:val="003E77B6"/>
    <w:rsid w:val="00401B05"/>
    <w:rsid w:val="004046C2"/>
    <w:rsid w:val="004533A2"/>
    <w:rsid w:val="004D711B"/>
    <w:rsid w:val="004F1C57"/>
    <w:rsid w:val="004F6206"/>
    <w:rsid w:val="005444DE"/>
    <w:rsid w:val="005B58D4"/>
    <w:rsid w:val="005C6300"/>
    <w:rsid w:val="005F69F5"/>
    <w:rsid w:val="00614A30"/>
    <w:rsid w:val="00622BF5"/>
    <w:rsid w:val="006457DB"/>
    <w:rsid w:val="006922FA"/>
    <w:rsid w:val="006B212E"/>
    <w:rsid w:val="006C4076"/>
    <w:rsid w:val="00705C1D"/>
    <w:rsid w:val="00712FE9"/>
    <w:rsid w:val="00772E33"/>
    <w:rsid w:val="007D6F80"/>
    <w:rsid w:val="0083584C"/>
    <w:rsid w:val="00842445"/>
    <w:rsid w:val="0085308A"/>
    <w:rsid w:val="00872AB8"/>
    <w:rsid w:val="008840FD"/>
    <w:rsid w:val="009370DD"/>
    <w:rsid w:val="0097568D"/>
    <w:rsid w:val="00987997"/>
    <w:rsid w:val="009C1550"/>
    <w:rsid w:val="009D790A"/>
    <w:rsid w:val="009F3C95"/>
    <w:rsid w:val="00A25ECB"/>
    <w:rsid w:val="00A308A8"/>
    <w:rsid w:val="00A43618"/>
    <w:rsid w:val="00AA2C52"/>
    <w:rsid w:val="00AC3110"/>
    <w:rsid w:val="00AF5B26"/>
    <w:rsid w:val="00B73209"/>
    <w:rsid w:val="00B84EB4"/>
    <w:rsid w:val="00B9160F"/>
    <w:rsid w:val="00C03D8D"/>
    <w:rsid w:val="00CC7C0B"/>
    <w:rsid w:val="00D46E2A"/>
    <w:rsid w:val="00D72995"/>
    <w:rsid w:val="00DC54A8"/>
    <w:rsid w:val="00E173F9"/>
    <w:rsid w:val="00EA37E8"/>
    <w:rsid w:val="00EB447D"/>
    <w:rsid w:val="00ED0BE0"/>
    <w:rsid w:val="00F170A4"/>
    <w:rsid w:val="00F556DF"/>
    <w:rsid w:val="00F85D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5123BE9-5C26-4AF4-81C6-494B5FA5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6DF"/>
    <w:rPr>
      <w:lang w:val="en-ZA"/>
    </w:rPr>
  </w:style>
  <w:style w:type="paragraph" w:styleId="Heading1">
    <w:name w:val="heading 1"/>
    <w:basedOn w:val="Normal"/>
    <w:next w:val="Normal"/>
    <w:qFormat/>
    <w:rsid w:val="00F556DF"/>
    <w:pPr>
      <w:keepNext/>
      <w:outlineLvl w:val="0"/>
    </w:pPr>
    <w:rPr>
      <w:sz w:val="28"/>
      <w:lang w:val="en-US"/>
    </w:rPr>
  </w:style>
  <w:style w:type="paragraph" w:styleId="Heading2">
    <w:name w:val="heading 2"/>
    <w:basedOn w:val="Normal"/>
    <w:next w:val="Normal"/>
    <w:link w:val="Heading2Char"/>
    <w:qFormat/>
    <w:rsid w:val="00F556DF"/>
    <w:pPr>
      <w:keepNext/>
      <w:outlineLvl w:val="1"/>
    </w:pPr>
    <w:rPr>
      <w:b/>
      <w:sz w:val="28"/>
      <w:lang w:val="en-US"/>
    </w:rPr>
  </w:style>
  <w:style w:type="paragraph" w:styleId="Heading3">
    <w:name w:val="heading 3"/>
    <w:basedOn w:val="Normal"/>
    <w:next w:val="Normal"/>
    <w:qFormat/>
    <w:rsid w:val="00F556DF"/>
    <w:pPr>
      <w:keepNext/>
      <w:outlineLvl w:val="2"/>
    </w:pPr>
    <w:rPr>
      <w:b/>
      <w:sz w:val="16"/>
      <w:lang w:val="en-US"/>
    </w:rPr>
  </w:style>
  <w:style w:type="paragraph" w:styleId="Heading4">
    <w:name w:val="heading 4"/>
    <w:basedOn w:val="Normal"/>
    <w:next w:val="Normal"/>
    <w:qFormat/>
    <w:rsid w:val="00F556DF"/>
    <w:pPr>
      <w:keepNext/>
      <w:outlineLvl w:val="3"/>
    </w:pPr>
    <w:rPr>
      <w:rFonts w:ascii="Eurostile" w:hAnsi="Eurostile"/>
      <w:b/>
      <w:color w:val="000080"/>
      <w:sz w:val="14"/>
    </w:rPr>
  </w:style>
  <w:style w:type="paragraph" w:styleId="Heading5">
    <w:name w:val="heading 5"/>
    <w:basedOn w:val="Normal"/>
    <w:next w:val="Normal"/>
    <w:qFormat/>
    <w:rsid w:val="00F556DF"/>
    <w:pPr>
      <w:keepNext/>
      <w:ind w:left="-358" w:firstLine="358"/>
      <w:outlineLvl w:val="4"/>
    </w:pPr>
    <w:rPr>
      <w:rFonts w:ascii="Eurostile" w:hAnsi="Eurostile"/>
      <w:b/>
      <w:color w:val="00008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6DF"/>
    <w:pPr>
      <w:tabs>
        <w:tab w:val="center" w:pos="4153"/>
        <w:tab w:val="right" w:pos="8306"/>
      </w:tabs>
    </w:pPr>
    <w:rPr>
      <w:sz w:val="24"/>
      <w:lang w:val="en-GB"/>
    </w:rPr>
  </w:style>
  <w:style w:type="paragraph" w:styleId="DocumentMap">
    <w:name w:val="Document Map"/>
    <w:basedOn w:val="Normal"/>
    <w:semiHidden/>
    <w:rsid w:val="00F556DF"/>
    <w:pPr>
      <w:shd w:val="clear" w:color="auto" w:fill="000080"/>
    </w:pPr>
    <w:rPr>
      <w:rFonts w:ascii="Tahoma" w:hAnsi="Tahoma"/>
    </w:rPr>
  </w:style>
  <w:style w:type="paragraph" w:styleId="Footer">
    <w:name w:val="footer"/>
    <w:basedOn w:val="Normal"/>
    <w:link w:val="FooterChar"/>
    <w:rsid w:val="00F556DF"/>
    <w:pPr>
      <w:tabs>
        <w:tab w:val="center" w:pos="4153"/>
        <w:tab w:val="right" w:pos="8306"/>
      </w:tabs>
    </w:pPr>
  </w:style>
  <w:style w:type="character" w:styleId="Hyperlink">
    <w:name w:val="Hyperlink"/>
    <w:basedOn w:val="DefaultParagraphFont"/>
    <w:rsid w:val="00F556DF"/>
    <w:rPr>
      <w:color w:val="0000FF"/>
      <w:u w:val="single"/>
    </w:rPr>
  </w:style>
  <w:style w:type="character" w:customStyle="1" w:styleId="Heading2Char">
    <w:name w:val="Heading 2 Char"/>
    <w:basedOn w:val="DefaultParagraphFont"/>
    <w:link w:val="Heading2"/>
    <w:rsid w:val="001D1647"/>
    <w:rPr>
      <w:b/>
      <w:sz w:val="28"/>
    </w:rPr>
  </w:style>
  <w:style w:type="character" w:customStyle="1" w:styleId="FooterChar">
    <w:name w:val="Footer Char"/>
    <w:basedOn w:val="DefaultParagraphFont"/>
    <w:link w:val="Footer"/>
    <w:rsid w:val="00705C1D"/>
    <w:rPr>
      <w:lang w:val="en-ZA"/>
    </w:rPr>
  </w:style>
  <w:style w:type="paragraph" w:styleId="BalloonText">
    <w:name w:val="Balloon Text"/>
    <w:basedOn w:val="Normal"/>
    <w:link w:val="BalloonTextChar"/>
    <w:rsid w:val="00230466"/>
    <w:rPr>
      <w:rFonts w:ascii="Tahoma" w:hAnsi="Tahoma" w:cs="Tahoma"/>
      <w:sz w:val="16"/>
      <w:szCs w:val="16"/>
    </w:rPr>
  </w:style>
  <w:style w:type="character" w:customStyle="1" w:styleId="BalloonTextChar">
    <w:name w:val="Balloon Text Char"/>
    <w:basedOn w:val="DefaultParagraphFont"/>
    <w:link w:val="BalloonText"/>
    <w:rsid w:val="00230466"/>
    <w:rPr>
      <w:rFonts w:ascii="Tahoma" w:hAnsi="Tahoma" w:cs="Tahoma"/>
      <w:sz w:val="16"/>
      <w:szCs w:val="16"/>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57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BUYING DEPT</vt:lpstr>
    </vt:vector>
  </TitlesOfParts>
  <Company>Nashua N.Prov.</Company>
  <LinksUpToDate>false</LinksUpToDate>
  <CharactersWithSpaces>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DEPT</dc:title>
  <dc:creator>Len</dc:creator>
  <cp:lastModifiedBy>Len</cp:lastModifiedBy>
  <cp:revision>3</cp:revision>
  <cp:lastPrinted>2012-06-18T06:22:00Z</cp:lastPrinted>
  <dcterms:created xsi:type="dcterms:W3CDTF">2012-06-18T06:29:00Z</dcterms:created>
  <dcterms:modified xsi:type="dcterms:W3CDTF">2014-07-02T09:46:00Z</dcterms:modified>
</cp:coreProperties>
</file>